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46AF" w14:textId="20931116" w:rsidR="00783C1D" w:rsidRPr="00BA598D" w:rsidRDefault="00783C1D" w:rsidP="00BA598D">
      <w:pPr>
        <w:spacing w:after="0"/>
        <w:jc w:val="center"/>
        <w:rPr>
          <w:b/>
          <w:sz w:val="28"/>
          <w:szCs w:val="28"/>
        </w:rPr>
      </w:pPr>
      <w:bookmarkStart w:id="0" w:name="_Hlk36632736"/>
      <w:r w:rsidRPr="00BA598D">
        <w:rPr>
          <w:b/>
          <w:sz w:val="28"/>
          <w:szCs w:val="28"/>
        </w:rPr>
        <w:t>Ka</w:t>
      </w:r>
      <w:bookmarkStart w:id="1" w:name="_GoBack"/>
      <w:bookmarkEnd w:id="1"/>
      <w:r w:rsidRPr="00BA598D">
        <w:rPr>
          <w:b/>
          <w:sz w:val="28"/>
          <w:szCs w:val="28"/>
        </w:rPr>
        <w:t>rta przedmiotu</w:t>
      </w:r>
      <w:r w:rsidR="00BA598D" w:rsidRPr="00BA598D">
        <w:rPr>
          <w:b/>
          <w:sz w:val="28"/>
          <w:szCs w:val="28"/>
        </w:rPr>
        <w:t>:</w:t>
      </w:r>
    </w:p>
    <w:p w14:paraId="5128AD74" w14:textId="45033995" w:rsidR="00BA598D" w:rsidRPr="00BA598D" w:rsidRDefault="00BA598D" w:rsidP="00BA598D">
      <w:pPr>
        <w:spacing w:after="0"/>
        <w:jc w:val="center"/>
        <w:rPr>
          <w:b/>
          <w:sz w:val="28"/>
          <w:szCs w:val="28"/>
        </w:rPr>
      </w:pPr>
      <w:r w:rsidRPr="00BA598D">
        <w:rPr>
          <w:b/>
          <w:bCs/>
          <w:sz w:val="28"/>
          <w:szCs w:val="28"/>
        </w:rPr>
        <w:t>Praktyka zawodowa: chirurgia / pediatria</w:t>
      </w:r>
    </w:p>
    <w:p w14:paraId="1AE66697" w14:textId="25608BD9" w:rsidR="00783C1D" w:rsidRPr="00BA598D" w:rsidRDefault="00783C1D" w:rsidP="00783C1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BA598D" w:rsidRPr="00BA598D" w14:paraId="0BF9563F" w14:textId="77777777" w:rsidTr="000D24A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3FA7F7B" w14:textId="77777777" w:rsidR="00783C1D" w:rsidRPr="00BA598D" w:rsidRDefault="00783C1D" w:rsidP="000D24A8">
            <w:pPr>
              <w:spacing w:after="0" w:line="240" w:lineRule="auto"/>
              <w:jc w:val="center"/>
              <w:rPr>
                <w:b/>
              </w:rPr>
            </w:pPr>
            <w:r w:rsidRPr="00BA598D">
              <w:rPr>
                <w:b/>
              </w:rPr>
              <w:t>Informacje ogólne o przedmiocie</w:t>
            </w:r>
          </w:p>
        </w:tc>
      </w:tr>
      <w:tr w:rsidR="00BA598D" w:rsidRPr="00BA598D" w14:paraId="2A8BF42C" w14:textId="77777777" w:rsidTr="000D24A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76E6A14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</w:pPr>
            <w:r w:rsidRPr="00BA598D">
              <w:rPr>
                <w:b/>
              </w:rPr>
              <w:t>1. Kierunek studiów:</w:t>
            </w:r>
            <w:r w:rsidRPr="00BA598D"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1E86E22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</w:pPr>
            <w:r w:rsidRPr="00BA598D">
              <w:rPr>
                <w:b/>
              </w:rPr>
              <w:t>2. Poziom kształcenia:</w:t>
            </w:r>
            <w:r w:rsidRPr="00BA598D">
              <w:t xml:space="preserve"> Jednolite studia magisterskie</w:t>
            </w:r>
          </w:p>
          <w:p w14:paraId="2CD60BB5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</w:pPr>
            <w:r w:rsidRPr="00BA598D">
              <w:rPr>
                <w:b/>
              </w:rPr>
              <w:t>3. Forma studiów:</w:t>
            </w:r>
            <w:r w:rsidRPr="00BA598D">
              <w:t xml:space="preserve"> Stacjonarne/Niestacjonarne</w:t>
            </w:r>
          </w:p>
        </w:tc>
      </w:tr>
      <w:tr w:rsidR="00BA598D" w:rsidRPr="00BA598D" w14:paraId="47D15A9B" w14:textId="77777777" w:rsidTr="000D24A8">
        <w:tc>
          <w:tcPr>
            <w:tcW w:w="4192" w:type="dxa"/>
            <w:gridSpan w:val="2"/>
          </w:tcPr>
          <w:p w14:paraId="56231885" w14:textId="6C27F21E" w:rsidR="00783C1D" w:rsidRPr="00BA598D" w:rsidRDefault="00783C1D" w:rsidP="000D24A8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BA598D">
              <w:rPr>
                <w:b/>
              </w:rPr>
              <w:t>4. Rok:</w:t>
            </w:r>
            <w:r w:rsidRPr="00BA598D">
              <w:t xml:space="preserve"> </w:t>
            </w:r>
            <w:r w:rsidR="00F735B9" w:rsidRPr="00BA598D">
              <w:t>IV</w:t>
            </w:r>
          </w:p>
        </w:tc>
        <w:tc>
          <w:tcPr>
            <w:tcW w:w="5500" w:type="dxa"/>
            <w:gridSpan w:val="3"/>
          </w:tcPr>
          <w:p w14:paraId="1B708CAC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</w:pPr>
            <w:r w:rsidRPr="00BA598D">
              <w:rPr>
                <w:b/>
              </w:rPr>
              <w:t xml:space="preserve">5. Semestr: </w:t>
            </w:r>
            <w:r w:rsidRPr="00BA598D">
              <w:t>Zgodnie z harmonogramem</w:t>
            </w:r>
          </w:p>
        </w:tc>
      </w:tr>
      <w:tr w:rsidR="00BA598D" w:rsidRPr="00BA598D" w14:paraId="6B3F4E3E" w14:textId="77777777" w:rsidTr="000D24A8">
        <w:tc>
          <w:tcPr>
            <w:tcW w:w="9692" w:type="dxa"/>
            <w:gridSpan w:val="5"/>
          </w:tcPr>
          <w:p w14:paraId="458DC805" w14:textId="77777777" w:rsidR="00783C1D" w:rsidRPr="00BA598D" w:rsidRDefault="00783C1D" w:rsidP="00F735B9">
            <w:pPr>
              <w:spacing w:after="0" w:line="240" w:lineRule="auto"/>
            </w:pPr>
            <w:r w:rsidRPr="00BA598D">
              <w:rPr>
                <w:b/>
              </w:rPr>
              <w:t>6. Nazwa przedmiotu:</w:t>
            </w:r>
            <w:r w:rsidRPr="00BA598D">
              <w:t xml:space="preserve"> </w:t>
            </w:r>
            <w:r w:rsidR="00481A83" w:rsidRPr="00BA598D">
              <w:rPr>
                <w:b/>
                <w:bCs/>
              </w:rPr>
              <w:t>Praktyka zawodowa: chirurgia / pediatria</w:t>
            </w:r>
            <w:r w:rsidRPr="00BA598D">
              <w:t xml:space="preserve"> </w:t>
            </w:r>
          </w:p>
        </w:tc>
      </w:tr>
      <w:tr w:rsidR="00BA598D" w:rsidRPr="00BA598D" w14:paraId="60859F8F" w14:textId="77777777" w:rsidTr="000D24A8">
        <w:tc>
          <w:tcPr>
            <w:tcW w:w="9692" w:type="dxa"/>
            <w:gridSpan w:val="5"/>
          </w:tcPr>
          <w:p w14:paraId="76A985F9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</w:pPr>
            <w:r w:rsidRPr="00BA598D">
              <w:rPr>
                <w:b/>
              </w:rPr>
              <w:t>7. Status przedmiotu:</w:t>
            </w:r>
            <w:r w:rsidRPr="00BA598D">
              <w:t xml:space="preserve"> Obowiązkowy</w:t>
            </w:r>
          </w:p>
        </w:tc>
      </w:tr>
      <w:tr w:rsidR="00BA598D" w:rsidRPr="00BA598D" w14:paraId="21808A80" w14:textId="77777777" w:rsidTr="000D24A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14725C4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  <w:jc w:val="both"/>
            </w:pPr>
            <w:r w:rsidRPr="00BA598D">
              <w:rPr>
                <w:b/>
              </w:rPr>
              <w:t>8. </w:t>
            </w:r>
            <w:r w:rsidRPr="00BA598D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BA598D" w:rsidRPr="00BA598D" w14:paraId="6F334215" w14:textId="77777777" w:rsidTr="000D24A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B4E101D" w14:textId="424A6A5B" w:rsidR="00783C1D" w:rsidRPr="00BA598D" w:rsidRDefault="00D3252D" w:rsidP="000D24A8">
            <w:pPr>
              <w:spacing w:after="0" w:line="240" w:lineRule="auto"/>
            </w:pPr>
            <w:r w:rsidRPr="00BA598D">
              <w:rPr>
                <w:rFonts w:asciiTheme="minorHAnsi" w:hAnsiTheme="minorHAnsi" w:cstheme="minorHAnsi"/>
                <w:lang w:eastAsia="pl-PL"/>
              </w:rPr>
              <w:t xml:space="preserve">Przyczyny, objawy, zasady diagnozowania i postępowania terapeutycznego oraz profilaktycznego </w:t>
            </w:r>
            <w:r w:rsidRPr="00BA598D">
              <w:rPr>
                <w:rFonts w:asciiTheme="minorHAnsi" w:hAnsiTheme="minorHAnsi" w:cstheme="minorHAnsi"/>
                <w:lang w:eastAsia="pl-PL"/>
              </w:rPr>
              <w:br/>
              <w:t xml:space="preserve">w najczęstszych chorobach dzieci; </w:t>
            </w:r>
            <w:r w:rsidR="006841BF" w:rsidRPr="00BA598D">
              <w:rPr>
                <w:rFonts w:asciiTheme="minorHAnsi" w:hAnsiTheme="minorHAnsi" w:cstheme="minorHAnsi"/>
                <w:lang w:eastAsia="pl-PL"/>
              </w:rPr>
              <w:t xml:space="preserve">zasady i znaczenie optymalizacji bilansu wodnego oraz wyrównania gospodarki elektrolitowej u dzieci; </w:t>
            </w:r>
            <w:r w:rsidRPr="00BA598D">
              <w:rPr>
                <w:rFonts w:asciiTheme="minorHAnsi" w:hAnsiTheme="minorHAnsi" w:cstheme="minorHAnsi"/>
                <w:lang w:eastAsia="pl-PL"/>
              </w:rPr>
              <w:t xml:space="preserve">przyczyny, objawy, zasady diagnozowania i postępowania terapeutycznego oraz profilaktycznego w najczęstszych chorobach wymagających leczenia chirurgicznego; </w:t>
            </w:r>
          </w:p>
          <w:p w14:paraId="310876E2" w14:textId="30F905D8" w:rsidR="00695E01" w:rsidRPr="00BA598D" w:rsidRDefault="00A31BE1" w:rsidP="00695E01">
            <w:pPr>
              <w:spacing w:after="0" w:line="240" w:lineRule="auto"/>
            </w:pPr>
            <w:r w:rsidRPr="00BA598D">
              <w:rPr>
                <w:rFonts w:asciiTheme="minorHAnsi" w:hAnsiTheme="minorHAnsi" w:cstheme="minorHAnsi"/>
              </w:rPr>
              <w:t>zasady bezpieczeństwa okołooperacyjnego, przygotowania pacjenta do operacji, wykonania znieczulenia ogólnego i miejscowego oraz kontrolowanej sedacji;</w:t>
            </w:r>
            <w:r w:rsidRPr="00BA598D">
              <w:rPr>
                <w:rFonts w:asciiTheme="minorHAnsi" w:hAnsiTheme="minorHAnsi" w:cstheme="minorHAnsi"/>
                <w:lang w:eastAsia="pl-PL"/>
              </w:rPr>
              <w:t xml:space="preserve"> zasady aseptyki i antyseptyki;</w:t>
            </w:r>
            <w:r w:rsidR="004B7000" w:rsidRPr="00BA598D">
              <w:rPr>
                <w:rFonts w:asciiTheme="minorHAnsi" w:hAnsiTheme="minorHAnsi" w:cstheme="minorHAnsi"/>
                <w:lang w:eastAsia="pl-PL"/>
              </w:rPr>
              <w:t xml:space="preserve"> stany bezpośredniego zagrożenia życia; </w:t>
            </w:r>
            <w:r w:rsidR="00DF3E3B" w:rsidRPr="00BA598D">
              <w:rPr>
                <w:rFonts w:asciiTheme="minorHAnsi" w:hAnsiTheme="minorHAnsi" w:cstheme="minorHAnsi"/>
                <w:lang w:eastAsia="pl-PL"/>
              </w:rPr>
              <w:t>interpretacja wyników badań laboratoryjnych</w:t>
            </w:r>
            <w:r w:rsidR="006841BF" w:rsidRPr="00BA598D">
              <w:rPr>
                <w:rFonts w:asciiTheme="minorHAnsi" w:hAnsiTheme="minorHAnsi" w:cstheme="minorHAnsi"/>
                <w:lang w:eastAsia="pl-PL"/>
              </w:rPr>
              <w:t xml:space="preserve">, obrazowych i patomorfologicznych oraz </w:t>
            </w:r>
            <w:r w:rsidR="00DF3E3B" w:rsidRPr="00BA598D">
              <w:rPr>
                <w:rFonts w:asciiTheme="minorHAnsi" w:hAnsiTheme="minorHAnsi" w:cstheme="minorHAnsi"/>
                <w:lang w:eastAsia="pl-PL"/>
              </w:rPr>
              <w:t xml:space="preserve"> charakterystyki leków;  dokumentacja medyczna pacjenta; podstawowe procedury i zabiegi medyczne w zakresie pediatrii i chirurgii</w:t>
            </w:r>
            <w:r w:rsidR="00733150" w:rsidRPr="00BA598D">
              <w:rPr>
                <w:rFonts w:asciiTheme="minorHAnsi" w:hAnsiTheme="minorHAnsi" w:cstheme="minorHAnsi"/>
                <w:lang w:eastAsia="pl-PL"/>
              </w:rPr>
              <w:t xml:space="preserve">, w tym </w:t>
            </w:r>
            <w:r w:rsidR="00733150" w:rsidRPr="00BA598D">
              <w:rPr>
                <w:rFonts w:asciiTheme="minorHAnsi" w:hAnsiTheme="minorHAnsi" w:cstheme="minorHAnsi"/>
              </w:rPr>
              <w:t>zasady opatrywania ran i zakładania szwów;</w:t>
            </w:r>
            <w:r w:rsidR="00DF3E3B" w:rsidRPr="00BA598D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6841BF" w:rsidRPr="00BA598D">
              <w:rPr>
                <w:rFonts w:asciiTheme="minorHAnsi" w:hAnsiTheme="minorHAnsi" w:cstheme="minorHAnsi"/>
              </w:rPr>
              <w:t xml:space="preserve">konsultacje wielospecjalistyczne; </w:t>
            </w:r>
            <w:r w:rsidR="00695E01" w:rsidRPr="00BA598D">
              <w:rPr>
                <w:rFonts w:asciiTheme="minorHAnsi" w:hAnsiTheme="minorHAnsi" w:cstheme="minorHAnsi"/>
                <w:lang w:eastAsia="pl-PL"/>
              </w:rPr>
              <w:t>praca w zespole; przestrzeganie wzorców etycznych w działaniach zawodowych i praw pacjenta</w:t>
            </w:r>
          </w:p>
          <w:p w14:paraId="65EE8D55" w14:textId="77777777" w:rsidR="00783C1D" w:rsidRPr="00BA598D" w:rsidRDefault="00783C1D" w:rsidP="000D24A8">
            <w:pPr>
              <w:spacing w:after="0" w:line="240" w:lineRule="auto"/>
            </w:pPr>
            <w:r w:rsidRPr="00BA598D">
              <w:rPr>
                <w:b/>
              </w:rPr>
              <w:t>Efekty uczenia się/odniesienie do efektów uczenia się zawartych w standardach</w:t>
            </w:r>
          </w:p>
          <w:p w14:paraId="0BB0D724" w14:textId="77777777" w:rsidR="00783C1D" w:rsidRPr="00BA598D" w:rsidRDefault="00783C1D" w:rsidP="008E72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A598D">
              <w:t xml:space="preserve">w zakresie wiedzy student zna i </w:t>
            </w:r>
            <w:r w:rsidRPr="00BA598D">
              <w:rPr>
                <w:rFonts w:asciiTheme="minorHAnsi" w:hAnsiTheme="minorHAnsi" w:cstheme="minorHAnsi"/>
              </w:rPr>
              <w:t>rozumie:</w:t>
            </w:r>
            <w:r w:rsidR="008E7243" w:rsidRPr="00BA598D">
              <w:t xml:space="preserve"> </w:t>
            </w:r>
            <w:r w:rsidR="008E7243" w:rsidRPr="00BA598D">
              <w:rPr>
                <w:rFonts w:asciiTheme="minorHAnsi" w:hAnsiTheme="minorHAnsi" w:cstheme="minorHAnsi"/>
              </w:rPr>
              <w:t>E.W1, E.W2, E.W3, E.W34, F.W1, F.W4, G.W5</w:t>
            </w:r>
            <w:r w:rsidRPr="00BA59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A3A2AB7" w14:textId="77777777" w:rsidR="00783C1D" w:rsidRPr="00BA598D" w:rsidRDefault="00783C1D" w:rsidP="008E7243">
            <w:pPr>
              <w:spacing w:after="0" w:line="240" w:lineRule="auto"/>
              <w:rPr>
                <w:rFonts w:cstheme="minorHAnsi"/>
              </w:rPr>
            </w:pPr>
            <w:r w:rsidRPr="00BA598D">
              <w:rPr>
                <w:rFonts w:cstheme="minorHAnsi"/>
              </w:rPr>
              <w:t>w zakresie umiejętności student potrafi:</w:t>
            </w:r>
            <w:r w:rsidR="008E7243" w:rsidRPr="00BA598D">
              <w:t xml:space="preserve"> </w:t>
            </w:r>
            <w:r w:rsidR="008E7243" w:rsidRPr="00BA598D">
              <w:rPr>
                <w:rFonts w:cstheme="minorHAnsi"/>
              </w:rPr>
              <w:t>E.U2, E.U4, E.U10, E.U12, E.U14, E.U24, E.U28, E.U29, E.U30, E.U31, E.U38, F.U1, F.U2, F.U3, F.U4, F.U6</w:t>
            </w:r>
            <w:r w:rsidRPr="00BA598D">
              <w:rPr>
                <w:rFonts w:cstheme="minorHAnsi"/>
              </w:rPr>
              <w:t xml:space="preserve"> </w:t>
            </w:r>
          </w:p>
          <w:p w14:paraId="44856F85" w14:textId="77777777" w:rsidR="00783C1D" w:rsidRPr="00BA598D" w:rsidRDefault="00783C1D" w:rsidP="009C71D3">
            <w:pPr>
              <w:spacing w:after="0" w:line="240" w:lineRule="auto"/>
              <w:rPr>
                <w:rFonts w:cstheme="minorHAnsi"/>
              </w:rPr>
            </w:pPr>
            <w:r w:rsidRPr="00BA598D">
              <w:rPr>
                <w:rFonts w:cstheme="minorHAnsi"/>
              </w:rPr>
              <w:t>w zakresie kompetencji społecznych student jest gotów do:</w:t>
            </w:r>
            <w:r w:rsidR="009C71D3" w:rsidRPr="00BA598D">
              <w:t xml:space="preserve"> </w:t>
            </w:r>
            <w:r w:rsidR="009C71D3" w:rsidRPr="00BA598D">
              <w:rPr>
                <w:rFonts w:cstheme="minorHAnsi"/>
              </w:rPr>
              <w:t>D.W15, D.W18, D.U13, D.U15, D.U16</w:t>
            </w:r>
            <w:r w:rsidRPr="00BA598D">
              <w:rPr>
                <w:rFonts w:cstheme="minorHAnsi"/>
              </w:rPr>
              <w:t xml:space="preserve"> </w:t>
            </w:r>
          </w:p>
          <w:p w14:paraId="72743572" w14:textId="2CEE814D" w:rsidR="00783C1D" w:rsidRPr="00BA598D" w:rsidRDefault="00F735B9" w:rsidP="000D24A8">
            <w:pPr>
              <w:spacing w:after="0" w:line="240" w:lineRule="auto"/>
            </w:pPr>
            <w:r w:rsidRPr="00BA598D">
              <w:rPr>
                <w:b/>
              </w:rPr>
              <w:t>Forma zakończenia przedmiotu    ZALICZENIE</w:t>
            </w:r>
          </w:p>
        </w:tc>
      </w:tr>
      <w:tr w:rsidR="00BA598D" w:rsidRPr="00BA598D" w14:paraId="50AECEE4" w14:textId="77777777" w:rsidTr="000D24A8">
        <w:tc>
          <w:tcPr>
            <w:tcW w:w="8688" w:type="dxa"/>
            <w:gridSpan w:val="4"/>
            <w:vAlign w:val="center"/>
          </w:tcPr>
          <w:p w14:paraId="1C7B2095" w14:textId="77777777" w:rsidR="00783C1D" w:rsidRPr="00BA598D" w:rsidRDefault="00783C1D" w:rsidP="000D24A8">
            <w:pPr>
              <w:spacing w:after="0" w:line="240" w:lineRule="auto"/>
              <w:rPr>
                <w:b/>
              </w:rPr>
            </w:pPr>
            <w:r w:rsidRPr="00BA598D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3A9DBED5" w14:textId="77777777" w:rsidR="00783C1D" w:rsidRPr="00BA598D" w:rsidRDefault="00813A4B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BA598D">
              <w:rPr>
                <w:b/>
              </w:rPr>
              <w:t>120</w:t>
            </w:r>
          </w:p>
        </w:tc>
      </w:tr>
      <w:tr w:rsidR="00BA598D" w:rsidRPr="00BA598D" w14:paraId="391E4DA1" w14:textId="77777777" w:rsidTr="000D24A8">
        <w:tc>
          <w:tcPr>
            <w:tcW w:w="8688" w:type="dxa"/>
            <w:gridSpan w:val="4"/>
            <w:vAlign w:val="center"/>
          </w:tcPr>
          <w:p w14:paraId="5D43CEAD" w14:textId="77777777" w:rsidR="00783C1D" w:rsidRPr="00BA598D" w:rsidRDefault="00783C1D" w:rsidP="000D24A8">
            <w:pPr>
              <w:spacing w:after="0" w:line="240" w:lineRule="auto"/>
              <w:rPr>
                <w:b/>
              </w:rPr>
            </w:pPr>
            <w:r w:rsidRPr="00BA598D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0D5CB87D" w14:textId="77777777" w:rsidR="00783C1D" w:rsidRPr="00BA598D" w:rsidRDefault="00813A4B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BA598D">
              <w:rPr>
                <w:b/>
              </w:rPr>
              <w:t>4</w:t>
            </w:r>
          </w:p>
        </w:tc>
      </w:tr>
      <w:tr w:rsidR="00BA598D" w:rsidRPr="00BA598D" w14:paraId="200E0644" w14:textId="77777777" w:rsidTr="000D24A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94F87F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BA598D">
              <w:rPr>
                <w:b/>
              </w:rPr>
              <w:t xml:space="preserve">11. Sposoby weryfikacji i oceny efektów uczenia się </w:t>
            </w:r>
          </w:p>
        </w:tc>
      </w:tr>
      <w:tr w:rsidR="00BA598D" w:rsidRPr="00BA598D" w14:paraId="569AF250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5132848" w14:textId="77777777" w:rsidR="00783C1D" w:rsidRPr="00BA598D" w:rsidRDefault="00783C1D" w:rsidP="000D24A8">
            <w:pPr>
              <w:pStyle w:val="Akapitzlist"/>
              <w:spacing w:after="0" w:line="240" w:lineRule="auto"/>
              <w:ind w:left="0"/>
              <w:jc w:val="center"/>
            </w:pPr>
            <w:r w:rsidRPr="00BA598D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AFD3A3B" w14:textId="2067AB75" w:rsidR="00783C1D" w:rsidRPr="00BA598D" w:rsidRDefault="00783C1D" w:rsidP="000D24A8">
            <w:pPr>
              <w:spacing w:after="0" w:line="240" w:lineRule="auto"/>
              <w:jc w:val="center"/>
            </w:pPr>
            <w:r w:rsidRPr="00BA598D">
              <w:t>Sposoby weryfikacji</w:t>
            </w:r>
            <w:r w:rsidR="00BA598D">
              <w:t xml:space="preserve"> </w:t>
            </w:r>
            <w:r w:rsidR="00BA598D" w:rsidRPr="00BA598D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FAFCEBD" w14:textId="2D602F6D" w:rsidR="00783C1D" w:rsidRPr="00BA598D" w:rsidRDefault="00783C1D" w:rsidP="000D24A8">
            <w:pPr>
              <w:spacing w:after="0" w:line="240" w:lineRule="auto"/>
              <w:jc w:val="center"/>
            </w:pPr>
            <w:r w:rsidRPr="00BA598D">
              <w:t>Sposoby oceny</w:t>
            </w:r>
            <w:r w:rsidR="00BA598D">
              <w:t xml:space="preserve"> </w:t>
            </w:r>
            <w:r w:rsidRPr="00BA598D">
              <w:t>*</w:t>
            </w:r>
          </w:p>
        </w:tc>
      </w:tr>
      <w:tr w:rsidR="00BA598D" w:rsidRPr="00BA598D" w14:paraId="7D6AD1B6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4ED61C" w14:textId="77777777" w:rsidR="00BA598D" w:rsidRPr="00BA598D" w:rsidRDefault="00BA598D" w:rsidP="00BA598D">
            <w:pPr>
              <w:pStyle w:val="Akapitzlist"/>
              <w:spacing w:after="0" w:line="240" w:lineRule="auto"/>
              <w:ind w:left="0"/>
              <w:jc w:val="center"/>
            </w:pPr>
            <w:r w:rsidRPr="00BA598D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3CBEA19" w14:textId="77777777" w:rsidR="00BA598D" w:rsidRDefault="00BA598D" w:rsidP="00BA598D">
            <w:pPr>
              <w:spacing w:after="0" w:line="240" w:lineRule="auto"/>
            </w:pPr>
            <w:r>
              <w:t>Ocena przygotowania do praktyki</w:t>
            </w:r>
          </w:p>
          <w:p w14:paraId="68449C4D" w14:textId="60E08650" w:rsidR="00BA598D" w:rsidRPr="00BA598D" w:rsidRDefault="00BA598D" w:rsidP="00BA598D">
            <w:pPr>
              <w:spacing w:after="0" w:line="240" w:lineRule="auto"/>
            </w:pPr>
            <w:r>
              <w:t xml:space="preserve">Obserwacja ciągła, </w:t>
            </w:r>
            <w:r w:rsidRPr="00474321"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B2D217F" w14:textId="77777777" w:rsidR="00BA598D" w:rsidRPr="00BA598D" w:rsidRDefault="00BA598D" w:rsidP="00BA59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A598D">
              <w:rPr>
                <w:b/>
                <w:sz w:val="28"/>
                <w:szCs w:val="28"/>
              </w:rPr>
              <w:t>*</w:t>
            </w:r>
          </w:p>
        </w:tc>
      </w:tr>
      <w:tr w:rsidR="00BA598D" w:rsidRPr="00BA598D" w14:paraId="3D9ACA90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5FC2563" w14:textId="77777777" w:rsidR="00BA598D" w:rsidRPr="00BA598D" w:rsidRDefault="00BA598D" w:rsidP="00BA598D">
            <w:pPr>
              <w:spacing w:after="0" w:line="240" w:lineRule="auto"/>
              <w:ind w:left="57"/>
              <w:jc w:val="center"/>
            </w:pPr>
            <w:r w:rsidRPr="00BA598D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99C7061" w14:textId="74FEAC3C" w:rsidR="00BA598D" w:rsidRPr="00BA598D" w:rsidRDefault="00BA598D" w:rsidP="00BA598D">
            <w:pPr>
              <w:spacing w:after="0" w:line="240" w:lineRule="auto"/>
            </w:pPr>
            <w:r>
              <w:t xml:space="preserve">Obserwacja ciągła/ </w:t>
            </w:r>
            <w:r>
              <w:rPr>
                <w:noProof/>
              </w:rPr>
              <w:t>Ocena aktywności w trakcie praktyki, 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1900849" w14:textId="77777777" w:rsidR="00BA598D" w:rsidRPr="00BA598D" w:rsidRDefault="00BA598D" w:rsidP="00BA59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A598D">
              <w:rPr>
                <w:b/>
                <w:sz w:val="28"/>
                <w:szCs w:val="28"/>
              </w:rPr>
              <w:t>*</w:t>
            </w:r>
          </w:p>
        </w:tc>
      </w:tr>
      <w:tr w:rsidR="00BA598D" w:rsidRPr="00BA598D" w14:paraId="26710C37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659BB78" w14:textId="77777777" w:rsidR="00BA598D" w:rsidRPr="00BA598D" w:rsidRDefault="00BA598D" w:rsidP="00BA598D">
            <w:pPr>
              <w:spacing w:after="0" w:line="240" w:lineRule="auto"/>
              <w:ind w:left="57"/>
              <w:jc w:val="center"/>
            </w:pPr>
            <w:r w:rsidRPr="00BA598D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B79DD88" w14:textId="69227A72" w:rsidR="00BA598D" w:rsidRPr="00BA598D" w:rsidRDefault="00BA598D" w:rsidP="00BA598D">
            <w:pPr>
              <w:spacing w:after="0" w:line="240" w:lineRule="auto"/>
            </w:pPr>
            <w:r>
              <w:t xml:space="preserve">Obserwacja ciągła/ </w:t>
            </w:r>
            <w:r>
              <w:rPr>
                <w:noProof/>
              </w:rPr>
              <w:t>Ocena aktywności w trakcie praktyki,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349CD2" w14:textId="77777777" w:rsidR="00BA598D" w:rsidRPr="00BA598D" w:rsidRDefault="00BA598D" w:rsidP="00BA59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A598D">
              <w:rPr>
                <w:b/>
                <w:sz w:val="28"/>
                <w:szCs w:val="28"/>
              </w:rPr>
              <w:t>*</w:t>
            </w:r>
          </w:p>
        </w:tc>
      </w:tr>
    </w:tbl>
    <w:p w14:paraId="2B7F353B" w14:textId="77777777" w:rsidR="00783C1D" w:rsidRDefault="00783C1D" w:rsidP="00783C1D">
      <w:r w:rsidRPr="00BA598D">
        <w:rPr>
          <w:b/>
          <w:sz w:val="28"/>
          <w:szCs w:val="28"/>
        </w:rPr>
        <w:t>*</w:t>
      </w:r>
      <w:r w:rsidRPr="00BA598D">
        <w:t xml:space="preserve"> zgodnie z regulaminem zajęć z przedmiotu</w:t>
      </w:r>
    </w:p>
    <w:p w14:paraId="12F7B52E" w14:textId="43EE6A45" w:rsidR="000E74CE" w:rsidRPr="00BA598D" w:rsidRDefault="000E74CE" w:rsidP="000E74CE">
      <w:pPr>
        <w:spacing w:after="0" w:line="240" w:lineRule="auto"/>
      </w:pPr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</w:p>
    <w:p w14:paraId="4A29E05D" w14:textId="77777777" w:rsidR="00783C1D" w:rsidRPr="00BA598D" w:rsidRDefault="00783C1D" w:rsidP="000E74CE">
      <w:pPr>
        <w:spacing w:after="0"/>
      </w:pPr>
      <w:r w:rsidRPr="00BA598D">
        <w:t xml:space="preserve">    uzyskana ocena oznacza, że:</w:t>
      </w:r>
    </w:p>
    <w:p w14:paraId="43913803" w14:textId="77777777" w:rsidR="00783C1D" w:rsidRPr="00BA598D" w:rsidRDefault="00783C1D" w:rsidP="000E74CE">
      <w:pPr>
        <w:spacing w:after="0" w:line="260" w:lineRule="atLeast"/>
      </w:pPr>
      <w:r w:rsidRPr="00BA598D">
        <w:rPr>
          <w:b/>
        </w:rPr>
        <w:t>Bardzo dobry (5,0)</w:t>
      </w:r>
      <w:r w:rsidRPr="00BA598D">
        <w:t xml:space="preserve"> - zakładane efekty uczenia się zostały osiągnięte i w znacznym stopniu przekraczają wymagany poziom</w:t>
      </w:r>
    </w:p>
    <w:p w14:paraId="351E97F8" w14:textId="77777777" w:rsidR="00783C1D" w:rsidRPr="00BA598D" w:rsidRDefault="00783C1D" w:rsidP="00783C1D">
      <w:pPr>
        <w:spacing w:after="0" w:line="260" w:lineRule="atLeast"/>
      </w:pPr>
      <w:r w:rsidRPr="00BA598D">
        <w:rPr>
          <w:b/>
        </w:rPr>
        <w:t>Ponad dobry (4,5)</w:t>
      </w:r>
      <w:r w:rsidRPr="00BA598D">
        <w:t xml:space="preserve"> - zakładane efekty uczenia się zostały osiągnięte i w niewielkim stopniu przekraczają wymagany poziom</w:t>
      </w:r>
    </w:p>
    <w:p w14:paraId="71B8C681" w14:textId="77777777" w:rsidR="00783C1D" w:rsidRPr="00BA598D" w:rsidRDefault="00783C1D" w:rsidP="00783C1D">
      <w:pPr>
        <w:spacing w:after="0" w:line="260" w:lineRule="atLeast"/>
      </w:pPr>
      <w:r w:rsidRPr="00BA598D">
        <w:rPr>
          <w:b/>
        </w:rPr>
        <w:t>Dobry (4,0)</w:t>
      </w:r>
      <w:r w:rsidRPr="00BA598D">
        <w:t xml:space="preserve"> – zakładane efekty uczenia się zostały osiągnięte na wymaganym poziomie</w:t>
      </w:r>
    </w:p>
    <w:p w14:paraId="58A432A8" w14:textId="77777777" w:rsidR="00783C1D" w:rsidRPr="00BA598D" w:rsidRDefault="00783C1D" w:rsidP="00783C1D">
      <w:pPr>
        <w:spacing w:after="0" w:line="260" w:lineRule="atLeast"/>
      </w:pPr>
      <w:r w:rsidRPr="00BA598D">
        <w:rPr>
          <w:b/>
        </w:rPr>
        <w:t>Dość dobry (3,5)</w:t>
      </w:r>
      <w:r w:rsidRPr="00BA598D">
        <w:t xml:space="preserve"> – zakładane efekty uczenia się zostały osiągnięte na średnim wymaganym poziomie</w:t>
      </w:r>
    </w:p>
    <w:p w14:paraId="2E38312C" w14:textId="77777777" w:rsidR="00783C1D" w:rsidRPr="00BA598D" w:rsidRDefault="00783C1D" w:rsidP="00783C1D">
      <w:pPr>
        <w:spacing w:after="0" w:line="260" w:lineRule="atLeast"/>
      </w:pPr>
      <w:r w:rsidRPr="00BA598D">
        <w:rPr>
          <w:b/>
        </w:rPr>
        <w:t>Dostateczny (3,0)</w:t>
      </w:r>
      <w:r w:rsidRPr="00BA598D">
        <w:t xml:space="preserve"> - zakładane efekty uczenia się zostały osiągnięte na minimalnym wymaganym poziomie</w:t>
      </w:r>
    </w:p>
    <w:p w14:paraId="3CC32C2B" w14:textId="77777777" w:rsidR="00783C1D" w:rsidRPr="00BA598D" w:rsidRDefault="00783C1D" w:rsidP="00783C1D">
      <w:pPr>
        <w:spacing w:after="0" w:line="260" w:lineRule="atLeast"/>
      </w:pPr>
      <w:r w:rsidRPr="00BA598D">
        <w:rPr>
          <w:b/>
        </w:rPr>
        <w:lastRenderedPageBreak/>
        <w:t>Niedostateczny (2,0)</w:t>
      </w:r>
      <w:r w:rsidRPr="00BA598D">
        <w:t xml:space="preserve"> – zakładane efekty uczenia się nie zostały uzyskane.</w:t>
      </w:r>
      <w:bookmarkEnd w:id="0"/>
    </w:p>
    <w:sectPr w:rsidR="00783C1D" w:rsidRPr="00BA598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C1D"/>
    <w:rsid w:val="000E74CE"/>
    <w:rsid w:val="00181855"/>
    <w:rsid w:val="00224739"/>
    <w:rsid w:val="002613C7"/>
    <w:rsid w:val="00341EF8"/>
    <w:rsid w:val="00481A83"/>
    <w:rsid w:val="004B7000"/>
    <w:rsid w:val="006841BF"/>
    <w:rsid w:val="00695E01"/>
    <w:rsid w:val="00733150"/>
    <w:rsid w:val="00783C1D"/>
    <w:rsid w:val="0079058A"/>
    <w:rsid w:val="00813A4B"/>
    <w:rsid w:val="008E7243"/>
    <w:rsid w:val="00986FF9"/>
    <w:rsid w:val="009C71D3"/>
    <w:rsid w:val="00A31BE1"/>
    <w:rsid w:val="00AB5AA9"/>
    <w:rsid w:val="00BA598D"/>
    <w:rsid w:val="00CE438E"/>
    <w:rsid w:val="00CE4CE7"/>
    <w:rsid w:val="00D3252D"/>
    <w:rsid w:val="00DF3E3B"/>
    <w:rsid w:val="00E4042C"/>
    <w:rsid w:val="00F7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20B9C"/>
  <w15:chartTrackingRefBased/>
  <w15:docId w15:val="{E0324207-AEEC-40E1-9B7F-0129ADA2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3C1D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C1D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783C1D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783C1D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783C1D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2020-05-31T20:10:00Z</dcterms:created>
  <dcterms:modified xsi:type="dcterms:W3CDTF">2020-05-31T20:43:00Z</dcterms:modified>
</cp:coreProperties>
</file>